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51457F" w:rsidRDefault="0051457F" w:rsidP="0051457F">
      <w:pPr>
        <w:pStyle w:val="1"/>
      </w:pPr>
      <w:r>
        <w:t>Как применяется "правило нулевого дохода" при назначении выплат одиноким родителям детей от 8 до 16 лет включительно и беременным женщинам, вставшим на учёт в ранние сроки</w:t>
      </w:r>
    </w:p>
    <w:p w:rsidR="0051457F" w:rsidRPr="0051457F" w:rsidRDefault="0051457F" w:rsidP="0051457F">
      <w:pPr>
        <w:rPr>
          <w:lang w:eastAsia="ru-RU"/>
        </w:rPr>
      </w:pPr>
      <w:r w:rsidRPr="0051457F">
        <w:rPr>
          <w:lang w:eastAsia="ru-RU"/>
        </w:rPr>
        <w:t>Отделение Пенсионного фонда по Ярославской области напоминает, что ежемесячное пособие для женщин, вставших на учёт в ранние сроки беременности (до 12 недель), и для родителей, которые в одиночку воспитывают детей от 8 до 16 лет включительно, – это мера поддержки семей, оказавшихся в трудной жизненной ситуации. Одним из условий назначения таких выплат является невысокий доход.</w:t>
      </w:r>
    </w:p>
    <w:p w:rsidR="0051457F" w:rsidRPr="0051457F" w:rsidRDefault="0051457F" w:rsidP="0051457F">
      <w:pPr>
        <w:rPr>
          <w:lang w:eastAsia="ru-RU"/>
        </w:rPr>
      </w:pPr>
      <w:r w:rsidRPr="0051457F">
        <w:rPr>
          <w:lang w:eastAsia="ru-RU"/>
        </w:rPr>
        <w:t>При назначении ежемесячных выплат одиноким родителям на детей от 8 до 16 лет включительно и пособия беременным женщинам, ставшим на учёт в ранние сроки, учитывается «правило нулевого дохода».</w:t>
      </w:r>
    </w:p>
    <w:p w:rsidR="0051457F" w:rsidRPr="0051457F" w:rsidRDefault="0051457F" w:rsidP="0051457F">
      <w:pPr>
        <w:rPr>
          <w:lang w:eastAsia="ru-RU"/>
        </w:rPr>
      </w:pPr>
      <w:r w:rsidRPr="0051457F">
        <w:rPr>
          <w:lang w:eastAsia="ru-RU"/>
        </w:rPr>
        <w:t>Пособие назначается, если у трудоспособных членов семьи имеется официальный доход (стипендия, доходы от трудовой или предпринимательской деятельности или пенсия). При отсутствии доходов должна быть уважительная причина (не менее 10 месяцев).</w:t>
      </w:r>
    </w:p>
    <w:p w:rsidR="0051457F" w:rsidRPr="0051457F" w:rsidRDefault="0051457F" w:rsidP="0051457F">
      <w:pPr>
        <w:rPr>
          <w:lang w:eastAsia="ru-RU"/>
        </w:rPr>
      </w:pPr>
      <w:r w:rsidRPr="0051457F">
        <w:rPr>
          <w:lang w:eastAsia="ru-RU"/>
        </w:rPr>
        <w:t>Основания для отсутствия доходов: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  <w:bookmarkStart w:id="0" w:name="_GoBack"/>
      <w:bookmarkEnd w:id="0"/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уход за ребёнком до достижения им возраста трёх лет;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уход за гражданином с инвалидностью или пожилым человеком старше 80 лет;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обучение на очной форме для членов семьи моложе 23 лет;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срочная служба в армии и 3-месячный период после демобилизации;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прохождение лечения длительностью от 3 месяцев и более;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1457F" w:rsidRPr="0051457F" w:rsidRDefault="0051457F" w:rsidP="0051457F">
      <w:pPr>
        <w:pStyle w:val="af0"/>
        <w:numPr>
          <w:ilvl w:val="0"/>
          <w:numId w:val="23"/>
        </w:numPr>
        <w:ind w:left="709"/>
        <w:rPr>
          <w:lang w:eastAsia="ru-RU"/>
        </w:rPr>
      </w:pPr>
      <w:r w:rsidRPr="0051457F">
        <w:rPr>
          <w:lang w:eastAsia="ru-RU"/>
        </w:rPr>
        <w:t>отбывание наказания и 3-месячный период после освобождения из мест лишения свободы.</w:t>
      </w:r>
    </w:p>
    <w:p w:rsidR="0051457F" w:rsidRPr="0051457F" w:rsidRDefault="0051457F" w:rsidP="0051457F">
      <w:pPr>
        <w:rPr>
          <w:lang w:eastAsia="ru-RU"/>
        </w:rPr>
      </w:pPr>
      <w:r w:rsidRPr="0051457F">
        <w:rPr>
          <w:lang w:eastAsia="ru-RU"/>
        </w:rPr>
        <w:t>Внимание, если объективных причин или оснований (уважительные причины отсутствия доходов менее 10 месяцев) для отсутствия доходов нет – в выплате будет отказано.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1457F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58CD-E70C-4C9D-92B1-A0605BE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2020-03-20T06:25:00Z</cp:lastPrinted>
  <dcterms:created xsi:type="dcterms:W3CDTF">2021-10-20T13:04:00Z</dcterms:created>
  <dcterms:modified xsi:type="dcterms:W3CDTF">2021-10-20T13:04:00Z</dcterms:modified>
</cp:coreProperties>
</file>