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6C296F" w:rsidRDefault="006C296F">
      <w:pPr>
        <w:jc w:val="both"/>
      </w:pPr>
    </w:p>
    <w:p w:rsidR="002504CF" w:rsidRDefault="002504CF" w:rsidP="002504CF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2504CF" w:rsidRDefault="002504CF" w:rsidP="002504CF">
      <w:pPr>
        <w:tabs>
          <w:tab w:val="left" w:pos="426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Управление средствами пенсионных накоплений</w:t>
      </w:r>
    </w:p>
    <w:p w:rsidR="0082503A" w:rsidRDefault="0082503A" w:rsidP="002504CF">
      <w:pPr>
        <w:tabs>
          <w:tab w:val="left" w:pos="426"/>
        </w:tabs>
        <w:jc w:val="both"/>
        <w:rPr>
          <w:sz w:val="26"/>
          <w:szCs w:val="26"/>
        </w:rPr>
      </w:pPr>
    </w:p>
    <w:p w:rsidR="002504CF" w:rsidRDefault="002504CF" w:rsidP="002504CF">
      <w:pPr>
        <w:tabs>
          <w:tab w:val="left" w:pos="426"/>
        </w:tabs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</w:p>
    <w:p w:rsidR="002504CF" w:rsidRDefault="002504CF" w:rsidP="002504CF">
      <w:pPr>
        <w:pStyle w:val="ad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средствами пенсионных накоплений включает в себя право гражданина выбирать страховщика для инвестирования средств пенсионных накоплений. </w:t>
      </w:r>
      <w:r>
        <w:rPr>
          <w:sz w:val="26"/>
          <w:szCs w:val="26"/>
        </w:rPr>
        <w:tab/>
        <w:t>Страховщиком может быть негосударственный</w:t>
      </w:r>
      <w:r>
        <w:rPr>
          <w:sz w:val="26"/>
          <w:szCs w:val="26"/>
        </w:rPr>
        <w:tab/>
        <w:t xml:space="preserve"> пенсионный фонд (НПФ) или ПФР в лице управляющих компаний (УК).</w:t>
      </w:r>
    </w:p>
    <w:p w:rsidR="002504CF" w:rsidRDefault="002504CF" w:rsidP="002504CF">
      <w:pPr>
        <w:pStyle w:val="ad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выборе НПФ помимо подачи заявления необходимо в этом же календарном году заключить с </w:t>
      </w:r>
      <w:proofErr w:type="gramStart"/>
      <w:r>
        <w:rPr>
          <w:sz w:val="26"/>
          <w:szCs w:val="26"/>
        </w:rPr>
        <w:t>выбранным</w:t>
      </w:r>
      <w:proofErr w:type="gramEnd"/>
      <w:r>
        <w:rPr>
          <w:sz w:val="26"/>
          <w:szCs w:val="26"/>
        </w:rPr>
        <w:t xml:space="preserve"> НПФ договор об обязательном пенсионном страховании. </w:t>
      </w:r>
    </w:p>
    <w:p w:rsidR="002504CF" w:rsidRDefault="002504CF" w:rsidP="002504CF">
      <w:pPr>
        <w:pStyle w:val="ad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Заявления о выборе инвестиционного портфеля УК подлежат рассмотрению ПФР в срок до 1 марта года, следующего за годом подачи заявления.</w:t>
      </w:r>
    </w:p>
    <w:p w:rsidR="002504CF" w:rsidRDefault="002504CF" w:rsidP="002504CF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Заявления о переходе в НПФ или о переходе в ПФР подлежат рассмотрению ПФР  через 5 лет в срок до 1 марта шестого года, начиная от года подачи заявления.</w:t>
      </w:r>
    </w:p>
    <w:p w:rsidR="002504CF" w:rsidRDefault="002504CF" w:rsidP="002504CF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Если в течение этих 5 лет гражданин передумает переходить к выбираемому страховщику, то он может подать уведомление о замене страховщика, при этом течение 5-летнего срока не прерывается.</w:t>
      </w:r>
    </w:p>
    <w:p w:rsidR="002504CF" w:rsidRDefault="002504CF" w:rsidP="002504CF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Если гражданин желает, чтобы поданное заявление о переходе в НПФ или о переходе в ПФР было реализовано в следующем году, необходимо подать заявление о досрочном переходе в НПФ или о досрочном переходе в ПФР.</w:t>
      </w:r>
    </w:p>
    <w:p w:rsidR="002504CF" w:rsidRDefault="002504CF" w:rsidP="002504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переходе в НПФ или в ПФР  гарантируется передача средств пенсионных накоплений с инвестиционным доходом за весь период и восполнение убытков, если страховщик сработал с отрицательным инвестиционным доходом. </w:t>
      </w:r>
    </w:p>
    <w:p w:rsidR="002504CF" w:rsidRDefault="002504CF" w:rsidP="002504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досрочном переходе передаются средства пенсионных накоплений без инвестиционного дохода за период нахождения у последнего страховщика (с года фиксации результата инвестирования), в том числе отражается отрицательный инвестиционный доход (при его наличии). </w:t>
      </w:r>
    </w:p>
    <w:p w:rsidR="002504CF" w:rsidRDefault="002504CF" w:rsidP="002504CF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Все виды заявлений можно подать в любом районном органе ПФР независимо от места жительства или в Многофункциональном центре предоставления государственных и муниципальных услуг. </w:t>
      </w:r>
    </w:p>
    <w:p w:rsidR="002504CF" w:rsidRDefault="002504CF" w:rsidP="002504CF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Также граждане могут подать заявления в форме электронного документа через «Личный кабинет гражданина» на сайте </w:t>
      </w:r>
      <w:proofErr w:type="spellStart"/>
      <w:r>
        <w:rPr>
          <w:sz w:val="26"/>
          <w:szCs w:val="26"/>
          <w:lang w:val="en-US"/>
        </w:rPr>
        <w:t>pfrf</w:t>
      </w:r>
      <w:proofErr w:type="spellEnd"/>
      <w:r w:rsidRPr="002504C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2504CF">
        <w:rPr>
          <w:sz w:val="26"/>
          <w:szCs w:val="26"/>
        </w:rPr>
        <w:t xml:space="preserve"> </w:t>
      </w:r>
      <w:r>
        <w:rPr>
          <w:sz w:val="26"/>
          <w:szCs w:val="26"/>
        </w:rPr>
        <w:t>и через единый портал государственных и муниципальных услуг. Для этого необходимо иметь</w:t>
      </w:r>
      <w:r w:rsidRPr="002504CF">
        <w:rPr>
          <w:sz w:val="26"/>
          <w:szCs w:val="26"/>
        </w:rPr>
        <w:t xml:space="preserve"> </w:t>
      </w:r>
      <w:r>
        <w:rPr>
          <w:sz w:val="26"/>
          <w:szCs w:val="26"/>
        </w:rPr>
        <w:t>усиленную квалифицированную электронную подпись, которая предоставляется удостоверяющим центром при заключении соответствующего договора между гражданином и удостоверяющим центром.</w:t>
      </w:r>
    </w:p>
    <w:p w:rsidR="002504CF" w:rsidRDefault="002504CF" w:rsidP="002504CF">
      <w:pPr>
        <w:tabs>
          <w:tab w:val="left" w:pos="426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</w:t>
      </w:r>
      <w:r>
        <w:rPr>
          <w:sz w:val="26"/>
          <w:szCs w:val="26"/>
        </w:rPr>
        <w:tab/>
        <w:t xml:space="preserve"> Если в течение календарного года гражданин подаст несколько заявлений, ПФР примет к рассмотрению только одно заявление с самой поздней датой поступления в ПФР. </w:t>
      </w:r>
    </w:p>
    <w:p w:rsidR="002504CF" w:rsidRDefault="002504CF" w:rsidP="002504CF">
      <w:pPr>
        <w:tabs>
          <w:tab w:val="left" w:pos="42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</w:rPr>
        <w:tab/>
      </w:r>
      <w:r>
        <w:rPr>
          <w:sz w:val="26"/>
          <w:szCs w:val="26"/>
        </w:rPr>
        <w:t xml:space="preserve"> Кампания 2017 года по приёму заявлений, связанных с управлением средствами пенсионных накоплений, заканчивается 31 декабря 2017 года. </w:t>
      </w:r>
    </w:p>
    <w:p w:rsidR="002504CF" w:rsidRDefault="002504CF" w:rsidP="002504CF">
      <w:pPr>
        <w:jc w:val="both"/>
        <w:rPr>
          <w:sz w:val="26"/>
          <w:szCs w:val="26"/>
        </w:rPr>
      </w:pPr>
    </w:p>
    <w:p w:rsidR="00F21727" w:rsidRPr="00600F40" w:rsidRDefault="00F21727" w:rsidP="00600F40">
      <w:pPr>
        <w:spacing w:line="100" w:lineRule="atLeast"/>
        <w:ind w:right="-178" w:firstLine="708"/>
        <w:jc w:val="both"/>
        <w:rPr>
          <w:b/>
          <w:bCs/>
        </w:rPr>
      </w:pPr>
    </w:p>
    <w:p w:rsidR="006C296F" w:rsidRDefault="00600F40">
      <w:pPr>
        <w:ind w:left="5664" w:firstLine="708"/>
        <w:jc w:val="both"/>
      </w:pPr>
      <w:r>
        <w:t xml:space="preserve">    </w:t>
      </w:r>
      <w:r w:rsidR="006C296F"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</w:t>
      </w:r>
      <w:r w:rsidR="00600F40">
        <w:t xml:space="preserve">       </w:t>
      </w:r>
      <w:r>
        <w:t xml:space="preserve">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51499E"/>
    <w:multiLevelType w:val="multilevel"/>
    <w:tmpl w:val="E0DE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149D2"/>
    <w:rsid w:val="00190C5A"/>
    <w:rsid w:val="001D5653"/>
    <w:rsid w:val="002504CF"/>
    <w:rsid w:val="003E726D"/>
    <w:rsid w:val="004B3E72"/>
    <w:rsid w:val="0055543A"/>
    <w:rsid w:val="005A15C5"/>
    <w:rsid w:val="005F59EE"/>
    <w:rsid w:val="00600F40"/>
    <w:rsid w:val="006724D3"/>
    <w:rsid w:val="006C296F"/>
    <w:rsid w:val="00791057"/>
    <w:rsid w:val="0082503A"/>
    <w:rsid w:val="00842B58"/>
    <w:rsid w:val="008A36EF"/>
    <w:rsid w:val="008F2CBA"/>
    <w:rsid w:val="00936F3C"/>
    <w:rsid w:val="00A84C83"/>
    <w:rsid w:val="00AF3724"/>
    <w:rsid w:val="00BB7B52"/>
    <w:rsid w:val="00CB30A1"/>
    <w:rsid w:val="00DB038B"/>
    <w:rsid w:val="00E86D50"/>
    <w:rsid w:val="00F21727"/>
    <w:rsid w:val="00F54053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2017-06-08T08:25:00Z</cp:lastPrinted>
  <dcterms:created xsi:type="dcterms:W3CDTF">2017-06-08T08:32:00Z</dcterms:created>
  <dcterms:modified xsi:type="dcterms:W3CDTF">2017-06-08T08:32:00Z</dcterms:modified>
</cp:coreProperties>
</file>