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EC34A6" w:rsidP="00D31087">
      <w:pPr>
        <w:pStyle w:val="1"/>
      </w:pPr>
      <w:bookmarkStart w:id="0" w:name="_GoBack"/>
      <w:r>
        <w:rPr>
          <w:szCs w:val="28"/>
        </w:rPr>
        <w:t>Работодатели должны представить сведения для электронных трудовых книжек до 15 февраля</w:t>
      </w:r>
      <w:bookmarkEnd w:id="0"/>
    </w:p>
    <w:p w:rsidR="00EC34A6" w:rsidRPr="009464B6" w:rsidRDefault="00EC34A6" w:rsidP="00EC34A6">
      <w:r w:rsidRPr="004804A4">
        <w:t xml:space="preserve">Отделение ПФР по Ярославской области напоминает, что в срок </w:t>
      </w:r>
      <w:r w:rsidRPr="004804A4">
        <w:rPr>
          <w:rStyle w:val="a5"/>
          <w:sz w:val="28"/>
          <w:szCs w:val="28"/>
        </w:rPr>
        <w:t>не позднее 15 февраля 2021 года</w:t>
      </w:r>
      <w:r w:rsidRPr="004804A4">
        <w:t xml:space="preserve"> работодателям необходимо представить в органы Пенсионного фонда Российской Федерации сведения о трудовой деятельности (по форме СЗВ-ТД), содержащие информацию о последнем кадровом </w:t>
      </w:r>
      <w:r w:rsidRPr="009464B6">
        <w:t>мероприятии в отношении работников по состоянию на 1</w:t>
      </w:r>
      <w:r>
        <w:t xml:space="preserve"> января 2</w:t>
      </w:r>
      <w:r w:rsidRPr="009464B6">
        <w:t>020 года.</w:t>
      </w:r>
    </w:p>
    <w:p w:rsidR="00EC34A6" w:rsidRPr="009464B6" w:rsidRDefault="00EC34A6" w:rsidP="00EC34A6">
      <w:r w:rsidRPr="009464B6">
        <w:t>Форма сведений о трудовой деятельности СЗВ-ТД и Порядок заполнения утверждены постановлением Правления ПФ РФ от 25.12.2019 № 730п.</w:t>
      </w:r>
    </w:p>
    <w:p w:rsidR="00EC34A6" w:rsidRDefault="00EC34A6" w:rsidP="00EC34A6">
      <w:pPr>
        <w:rPr>
          <w:color w:val="000000"/>
        </w:rPr>
      </w:pPr>
      <w:r w:rsidRPr="009464B6">
        <w:rPr>
          <w:color w:val="000000"/>
        </w:rPr>
        <w:t>Сведения</w:t>
      </w:r>
      <w:r>
        <w:rPr>
          <w:color w:val="000000"/>
        </w:rPr>
        <w:t xml:space="preserve"> по форме </w:t>
      </w:r>
      <w:r w:rsidRPr="00040B3B">
        <w:rPr>
          <w:color w:val="000000"/>
        </w:rPr>
        <w:t>СЗВ-ТД формируется по каждому работнику, с которым страхователь заключил трудовой договор, в том числе и на тех, кто работает удалённо или по совместительству.</w:t>
      </w:r>
      <w:r>
        <w:rPr>
          <w:color w:val="000000"/>
        </w:rPr>
        <w:t xml:space="preserve"> </w:t>
      </w:r>
    </w:p>
    <w:p w:rsidR="00EC34A6" w:rsidRPr="00040B3B" w:rsidRDefault="00EC34A6" w:rsidP="00EC34A6">
      <w:pPr>
        <w:rPr>
          <w:color w:val="000000"/>
        </w:rPr>
      </w:pPr>
      <w:r>
        <w:rPr>
          <w:color w:val="000000"/>
        </w:rPr>
        <w:t>Представить сведения о трудовой деятельности не позднее 15 февраля 2021 года необходимо:</w:t>
      </w:r>
    </w:p>
    <w:p w:rsidR="00EC34A6" w:rsidRPr="00EC34A6" w:rsidRDefault="00EC34A6" w:rsidP="00EC34A6">
      <w:pPr>
        <w:pStyle w:val="af0"/>
        <w:numPr>
          <w:ilvl w:val="0"/>
          <w:numId w:val="28"/>
        </w:numPr>
        <w:ind w:left="567"/>
        <w:rPr>
          <w:color w:val="000000"/>
        </w:rPr>
      </w:pPr>
      <w:r w:rsidRPr="00EC34A6">
        <w:rPr>
          <w:color w:val="000000"/>
        </w:rPr>
        <w:t xml:space="preserve">Если в прошлом году в отношении работника не проводилось ни одного кадрового мероприятия, которое могло быть основанием для подачи сведений по форме СЗВ-ТД, а также, если он не подал заявление о выборе способа ведения трудовой книжки в 2020 году. </w:t>
      </w:r>
    </w:p>
    <w:p w:rsidR="00EC34A6" w:rsidRPr="00EC34A6" w:rsidRDefault="00EC34A6" w:rsidP="00EC34A6">
      <w:pPr>
        <w:pStyle w:val="af0"/>
        <w:numPr>
          <w:ilvl w:val="0"/>
          <w:numId w:val="28"/>
        </w:numPr>
        <w:ind w:left="567"/>
        <w:rPr>
          <w:color w:val="000000"/>
        </w:rPr>
      </w:pPr>
      <w:r w:rsidRPr="00EC34A6">
        <w:rPr>
          <w:color w:val="000000"/>
        </w:rPr>
        <w:t>Если в январе 2021 года в отношении работника проведено хотя бы одно из кадровых мероприятий, которое является основанием для подачи сведений по форме СЗВ-ТД (за исключением приема на работу или увольнения), либо он написал заявление о выборе способа ведения трудовой книжки.</w:t>
      </w:r>
    </w:p>
    <w:p w:rsidR="00EC34A6" w:rsidRPr="001937C0" w:rsidRDefault="00EC34A6" w:rsidP="00EC34A6">
      <w:r w:rsidRPr="001937C0">
        <w:t xml:space="preserve">Сведения по форме СЗВ-ТД </w:t>
      </w:r>
      <w:r>
        <w:t xml:space="preserve">в ПФР страхователи </w:t>
      </w:r>
      <w:r w:rsidRPr="001937C0">
        <w:t xml:space="preserve">могут </w:t>
      </w:r>
      <w:r>
        <w:t>представить с использованием</w:t>
      </w:r>
      <w:r w:rsidRPr="001937C0">
        <w:t>:</w:t>
      </w:r>
    </w:p>
    <w:p w:rsidR="00EC34A6" w:rsidRPr="001937C0" w:rsidRDefault="00EC34A6" w:rsidP="00EC34A6">
      <w:pPr>
        <w:pStyle w:val="af0"/>
        <w:numPr>
          <w:ilvl w:val="0"/>
          <w:numId w:val="27"/>
        </w:numPr>
        <w:ind w:left="567"/>
      </w:pPr>
      <w:r>
        <w:t>э</w:t>
      </w:r>
      <w:r w:rsidRPr="00481EB8">
        <w:t>лектронного документооборота через специализированного</w:t>
      </w:r>
      <w:r w:rsidRPr="001937C0">
        <w:t xml:space="preserve"> оператора связи</w:t>
      </w:r>
      <w:r>
        <w:t>.</w:t>
      </w:r>
      <w:r w:rsidRPr="00481EB8">
        <w:t xml:space="preserve"> В</w:t>
      </w:r>
      <w:r>
        <w:t xml:space="preserve"> </w:t>
      </w:r>
      <w:r w:rsidRPr="00481EB8">
        <w:t>ПФР необходимо представить «Заявление на</w:t>
      </w:r>
      <w:r>
        <w:t xml:space="preserve"> </w:t>
      </w:r>
      <w:r w:rsidRPr="00481EB8">
        <w:t>подключение страхователя к</w:t>
      </w:r>
      <w:r>
        <w:t xml:space="preserve"> </w:t>
      </w:r>
      <w:r w:rsidRPr="00481EB8">
        <w:t>электронному документообороту ПФР</w:t>
      </w:r>
      <w:r>
        <w:t>»;</w:t>
      </w:r>
    </w:p>
    <w:p w:rsidR="00EC34A6" w:rsidRDefault="00EC34A6" w:rsidP="00EC34A6">
      <w:pPr>
        <w:pStyle w:val="af0"/>
        <w:numPr>
          <w:ilvl w:val="0"/>
          <w:numId w:val="27"/>
        </w:numPr>
        <w:ind w:left="567"/>
      </w:pPr>
      <w:r>
        <w:t>э</w:t>
      </w:r>
      <w:r w:rsidRPr="00481EB8">
        <w:t>лектронного сервиса «Кабинет страхователя» на</w:t>
      </w:r>
      <w:r>
        <w:t xml:space="preserve"> </w:t>
      </w:r>
      <w:r w:rsidRPr="00481EB8">
        <w:t>официальном сайте ПФР. Для регистрации в</w:t>
      </w:r>
      <w:r>
        <w:t xml:space="preserve"> </w:t>
      </w:r>
      <w:r w:rsidRPr="00481EB8">
        <w:t>указанном сервисе необходимо наличие усиленной квалифицированной электронной подписи (УКЭП) и</w:t>
      </w:r>
      <w:r>
        <w:t xml:space="preserve"> </w:t>
      </w:r>
      <w:r w:rsidRPr="00481EB8">
        <w:t>регистрация в</w:t>
      </w:r>
      <w:r>
        <w:t xml:space="preserve"> </w:t>
      </w:r>
      <w:r w:rsidRPr="00481EB8">
        <w:t>единой системе идентификац</w:t>
      </w:r>
      <w:proofErr w:type="gramStart"/>
      <w:r w:rsidRPr="00481EB8">
        <w:t>ии и</w:t>
      </w:r>
      <w:r>
        <w:t xml:space="preserve"> ау</w:t>
      </w:r>
      <w:proofErr w:type="gramEnd"/>
      <w:r>
        <w:t>тентификации (ЕСИА).</w:t>
      </w:r>
    </w:p>
    <w:p w:rsidR="00EC34A6" w:rsidRPr="00135BB9" w:rsidRDefault="00EC34A6" w:rsidP="00EC34A6">
      <w:r w:rsidRPr="00135BB9">
        <w:t xml:space="preserve">С 1 января </w:t>
      </w:r>
      <w:r w:rsidRPr="00135BB9">
        <w:rPr>
          <w:bCs/>
        </w:rPr>
        <w:t>2021</w:t>
      </w:r>
      <w:r w:rsidRPr="00135BB9">
        <w:t xml:space="preserve"> </w:t>
      </w:r>
      <w:r w:rsidRPr="00135BB9">
        <w:rPr>
          <w:bCs/>
        </w:rPr>
        <w:t>года</w:t>
      </w:r>
      <w:r w:rsidRPr="00135BB9">
        <w:t xml:space="preserve"> вводится административная </w:t>
      </w:r>
      <w:r w:rsidRPr="00135BB9">
        <w:rPr>
          <w:bCs/>
        </w:rPr>
        <w:t>ответственность</w:t>
      </w:r>
      <w:r w:rsidRPr="00135BB9">
        <w:t xml:space="preserve"> </w:t>
      </w:r>
      <w:r w:rsidRPr="00135BB9">
        <w:rPr>
          <w:bCs/>
        </w:rPr>
        <w:t>за</w:t>
      </w:r>
      <w:r w:rsidRPr="00135BB9">
        <w:t xml:space="preserve"> нарушение порядка представления формы </w:t>
      </w:r>
      <w:r w:rsidRPr="00135BB9">
        <w:rPr>
          <w:bCs/>
        </w:rPr>
        <w:t>СЗВ</w:t>
      </w:r>
      <w:r w:rsidRPr="00135BB9">
        <w:t>-</w:t>
      </w:r>
      <w:r w:rsidRPr="00135BB9">
        <w:rPr>
          <w:bCs/>
        </w:rPr>
        <w:t>ТД</w:t>
      </w:r>
      <w:r w:rsidRPr="00135BB9">
        <w:t xml:space="preserve">. Штрафовать будут </w:t>
      </w:r>
      <w:r w:rsidRPr="00135BB9">
        <w:rPr>
          <w:bCs/>
        </w:rPr>
        <w:t>за</w:t>
      </w:r>
      <w:r w:rsidRPr="00135BB9">
        <w:t xml:space="preserve">: </w:t>
      </w:r>
      <w:r w:rsidRPr="00135BB9">
        <w:rPr>
          <w:bCs/>
        </w:rPr>
        <w:t>непредставление</w:t>
      </w:r>
      <w:r w:rsidRPr="00135BB9">
        <w:t xml:space="preserve"> </w:t>
      </w:r>
      <w:r w:rsidRPr="00135BB9">
        <w:rPr>
          <w:bCs/>
        </w:rPr>
        <w:t>СЗВ</w:t>
      </w:r>
      <w:r w:rsidRPr="00135BB9">
        <w:t>-</w:t>
      </w:r>
      <w:r w:rsidRPr="00135BB9">
        <w:rPr>
          <w:bCs/>
        </w:rPr>
        <w:t>ТД</w:t>
      </w:r>
      <w:r w:rsidRPr="00135BB9">
        <w:t xml:space="preserve"> </w:t>
      </w:r>
      <w:r w:rsidRPr="00135BB9">
        <w:rPr>
          <w:bCs/>
        </w:rPr>
        <w:t>в</w:t>
      </w:r>
      <w:r w:rsidRPr="00135BB9">
        <w:t xml:space="preserve"> установленный срок; представление неполных или недостоверных сведений. Размер штрафа составляет от 300 до 500 рублей.</w:t>
      </w:r>
    </w:p>
    <w:p w:rsidR="00C96A80" w:rsidRDefault="00EC34A6" w:rsidP="00EC34A6">
      <w:r w:rsidRPr="00135BB9">
        <w:t>При первичном нарушении вместо штрафа возможно предупреждение.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7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4563-7812-498F-832F-21FBE79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2020-09-17T07:28:00Z</cp:lastPrinted>
  <dcterms:created xsi:type="dcterms:W3CDTF">2021-02-02T12:01:00Z</dcterms:created>
  <dcterms:modified xsi:type="dcterms:W3CDTF">2021-02-02T12:01:00Z</dcterms:modified>
</cp:coreProperties>
</file>