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92D2" w14:textId="77777777" w:rsidR="001F4F6F" w:rsidRDefault="00D6581E" w:rsidP="00516C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Центр </w:t>
      </w:r>
      <w:r w:rsidR="009474A4" w:rsidRPr="009474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мониторинга и анализа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социально-трудовых конфликтов: </w:t>
      </w:r>
    </w:p>
    <w:p w14:paraId="31E4F0F8" w14:textId="703BDD12" w:rsidR="000E1DE8" w:rsidRPr="007E2D6D" w:rsidRDefault="001F4F6F" w:rsidP="00516C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«…</w:t>
      </w:r>
      <w:r w:rsid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итогам 2022 года социально</w:t>
      </w:r>
      <w:r w:rsidR="00D6581E" w:rsidRP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-трудов</w:t>
      </w:r>
      <w:r w:rsid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ая</w:t>
      </w:r>
      <w:r w:rsidR="00D6581E" w:rsidRP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обстановк</w:t>
      </w:r>
      <w:r w:rsid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D6581E" w:rsidRP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Российской Федерации </w:t>
      </w:r>
      <w:r w:rsid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сохраняется</w:t>
      </w:r>
      <w:r w:rsidR="00E972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658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стабильной</w:t>
      </w:r>
      <w:r w:rsidR="00E972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944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количеств</w:t>
      </w:r>
      <w:r w:rsidR="00E972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944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СТК</w:t>
      </w:r>
      <w:r w:rsidR="00E972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снизилось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36FD33C9" w14:textId="77777777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B869C2" w14:textId="79F103E8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 xml:space="preserve">(по материалам </w:t>
      </w:r>
      <w:r w:rsidR="001F4F6F">
        <w:rPr>
          <w:rFonts w:ascii="Times New Roman" w:hAnsi="Times New Roman" w:cs="Times New Roman"/>
          <w:i/>
          <w:sz w:val="28"/>
          <w:szCs w:val="28"/>
        </w:rPr>
        <w:t>итогового за 2022 год</w:t>
      </w:r>
      <w:r w:rsidR="00D65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680">
        <w:rPr>
          <w:rFonts w:ascii="Times New Roman" w:hAnsi="Times New Roman" w:cs="Times New Roman"/>
          <w:i/>
          <w:sz w:val="28"/>
          <w:szCs w:val="28"/>
        </w:rPr>
        <w:t>аналитического бюллетеня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1656DD" w14:textId="77777777" w:rsidR="000E1DE8" w:rsidRPr="00791680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>Центра мониторинга и анализа социально-трудовых конфликтов</w:t>
      </w:r>
    </w:p>
    <w:p w14:paraId="6F053799" w14:textId="77777777" w:rsidR="00135493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>Санкт-Петербургского гуманитарного университета профсоюзов</w:t>
      </w:r>
      <w:r w:rsidR="0013549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350F2F3B" w14:textId="5FCADE64" w:rsidR="000E1DE8" w:rsidRPr="00791680" w:rsidRDefault="00236C14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135493" w:rsidRPr="00135493">
          <w:rPr>
            <w:rFonts w:ascii="Arial Narrow" w:eastAsia="Calibri" w:hAnsi="Arial Narrow" w:cs="Noto Sans"/>
            <w:b/>
            <w:bCs/>
            <w:i/>
            <w:color w:val="002060"/>
            <w:sz w:val="28"/>
            <w:szCs w:val="28"/>
          </w:rPr>
          <w:t>www.industrialconflicts.ru</w:t>
        </w:r>
      </w:hyperlink>
      <w:r w:rsidR="000E1DE8" w:rsidRPr="00791680">
        <w:rPr>
          <w:rFonts w:ascii="Times New Roman" w:hAnsi="Times New Roman" w:cs="Times New Roman"/>
          <w:i/>
          <w:sz w:val="28"/>
          <w:szCs w:val="28"/>
        </w:rPr>
        <w:t>)</w:t>
      </w:r>
    </w:p>
    <w:p w14:paraId="2293C732" w14:textId="77777777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256D7B7" w14:textId="40AE9D49" w:rsidR="00EA32C2" w:rsidRDefault="00AB4E92" w:rsidP="00AB4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E92">
        <w:rPr>
          <w:rFonts w:ascii="Times New Roman" w:eastAsia="Calibri" w:hAnsi="Times New Roman" w:cs="Times New Roman"/>
          <w:sz w:val="28"/>
          <w:szCs w:val="28"/>
        </w:rPr>
        <w:t>Це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B4E92">
        <w:rPr>
          <w:rFonts w:ascii="Times New Roman" w:eastAsia="Calibri" w:hAnsi="Times New Roman" w:cs="Times New Roman"/>
          <w:sz w:val="28"/>
          <w:szCs w:val="28"/>
        </w:rPr>
        <w:t>тр мониторинга и анализа социально-трудовых конфликтов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F4F">
        <w:rPr>
          <w:rFonts w:ascii="Times New Roman" w:eastAsia="Calibri" w:hAnsi="Times New Roman" w:cs="Times New Roman"/>
          <w:sz w:val="28"/>
          <w:szCs w:val="28"/>
        </w:rPr>
        <w:t xml:space="preserve">СПбГУП </w:t>
      </w:r>
      <w:r w:rsidRPr="00AB4E92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4C1C08">
        <w:rPr>
          <w:rFonts w:ascii="Times New Roman" w:eastAsia="Calibri" w:hAnsi="Times New Roman" w:cs="Times New Roman"/>
          <w:sz w:val="28"/>
          <w:szCs w:val="28"/>
        </w:rPr>
        <w:t>свою</w:t>
      </w:r>
      <w:r w:rsidRPr="00AB4E92">
        <w:rPr>
          <w:rFonts w:ascii="Times New Roman" w:eastAsia="Calibri" w:hAnsi="Times New Roman" w:cs="Times New Roman"/>
          <w:sz w:val="28"/>
          <w:szCs w:val="28"/>
        </w:rPr>
        <w:t xml:space="preserve"> деятельность с 2012 года. В автоматизированной информационной системе Центра содержатся сведения о более чем 1650 социально-трудовых конфликтах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(СТК)</w:t>
      </w:r>
      <w:r w:rsidRPr="00AB4E92">
        <w:rPr>
          <w:rFonts w:ascii="Times New Roman" w:eastAsia="Calibri" w:hAnsi="Times New Roman" w:cs="Times New Roman"/>
          <w:sz w:val="28"/>
          <w:szCs w:val="28"/>
        </w:rPr>
        <w:t>, зарегистрированных в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десять лет изучения трудовых отношений</w:t>
      </w:r>
      <w:r w:rsidRPr="00AB4E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62680F" w14:textId="661123F4" w:rsidR="00AB4E92" w:rsidRDefault="00AB4E92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E9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очередном </w:t>
      </w:r>
      <w:r w:rsidR="009474A4">
        <w:rPr>
          <w:rFonts w:ascii="Times New Roman" w:eastAsia="Calibri" w:hAnsi="Times New Roman" w:cs="Times New Roman"/>
          <w:sz w:val="28"/>
          <w:szCs w:val="28"/>
        </w:rPr>
        <w:t xml:space="preserve">годовом </w:t>
      </w:r>
      <w:r w:rsidRPr="00AB4E92">
        <w:rPr>
          <w:rFonts w:ascii="Times New Roman" w:eastAsia="Calibri" w:hAnsi="Times New Roman" w:cs="Times New Roman"/>
          <w:sz w:val="28"/>
          <w:szCs w:val="28"/>
        </w:rPr>
        <w:t>аналитическом бюллетене представлена оценка формирования социально-трудовой обстановки в стране на основе изучения социально-трудовых конфликтов</w:t>
      </w:r>
      <w:r w:rsidR="009474A4">
        <w:rPr>
          <w:rFonts w:ascii="Times New Roman" w:eastAsia="Calibri" w:hAnsi="Times New Roman" w:cs="Times New Roman"/>
          <w:sz w:val="28"/>
          <w:szCs w:val="28"/>
        </w:rPr>
        <w:t xml:space="preserve">, происходивших в </w:t>
      </w:r>
      <w:r w:rsidR="009474A4" w:rsidRPr="00AB4E92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9474A4">
        <w:rPr>
          <w:rFonts w:ascii="Times New Roman" w:eastAsia="Calibri" w:hAnsi="Times New Roman" w:cs="Times New Roman"/>
          <w:sz w:val="28"/>
          <w:szCs w:val="28"/>
        </w:rPr>
        <w:t>у</w:t>
      </w:r>
      <w:r w:rsidRPr="00AB4E92">
        <w:rPr>
          <w:rFonts w:ascii="Times New Roman" w:eastAsia="Calibri" w:hAnsi="Times New Roman" w:cs="Times New Roman"/>
          <w:sz w:val="28"/>
          <w:szCs w:val="28"/>
        </w:rPr>
        <w:t>. Учтено влияние внутренних и внешних условий на фоне проведения СВО ВС РФ на территории Украины; принятия и интеграции в состав РФ новых субъектов; влияния незаконных экономических и иных санкций со стороны недружественных западных государств против России</w:t>
      </w:r>
      <w:r w:rsidR="004C1C08">
        <w:rPr>
          <w:rFonts w:ascii="Times New Roman" w:eastAsia="Calibri" w:hAnsi="Times New Roman" w:cs="Times New Roman"/>
          <w:sz w:val="28"/>
          <w:szCs w:val="28"/>
        </w:rPr>
        <w:t>;</w:t>
      </w:r>
      <w:r w:rsidRPr="00AB4E92">
        <w:rPr>
          <w:rFonts w:ascii="Times New Roman" w:eastAsia="Calibri" w:hAnsi="Times New Roman" w:cs="Times New Roman"/>
          <w:sz w:val="28"/>
          <w:szCs w:val="28"/>
        </w:rPr>
        <w:t xml:space="preserve"> перестройки производств и экономики в целом.</w:t>
      </w:r>
    </w:p>
    <w:p w14:paraId="314195E5" w14:textId="7AD92ED3" w:rsidR="00102E4B" w:rsidRDefault="00AB4E92" w:rsidP="00944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92">
        <w:rPr>
          <w:rFonts w:ascii="Times New Roman" w:eastAsia="Calibri" w:hAnsi="Times New Roman" w:cs="Times New Roman"/>
          <w:sz w:val="28"/>
          <w:szCs w:val="28"/>
        </w:rPr>
        <w:t>По данным мониторинга и анализа сообщений о событиях, происход</w:t>
      </w:r>
      <w:r w:rsidR="009474A4">
        <w:rPr>
          <w:rFonts w:ascii="Times New Roman" w:eastAsia="Calibri" w:hAnsi="Times New Roman" w:cs="Times New Roman"/>
          <w:sz w:val="28"/>
          <w:szCs w:val="28"/>
        </w:rPr>
        <w:t>ивш</w:t>
      </w:r>
      <w:r w:rsidRPr="00AB4E92">
        <w:rPr>
          <w:rFonts w:ascii="Times New Roman" w:eastAsia="Calibri" w:hAnsi="Times New Roman" w:cs="Times New Roman"/>
          <w:sz w:val="28"/>
          <w:szCs w:val="28"/>
        </w:rPr>
        <w:t>их в социально-трудовой сфере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E92">
        <w:rPr>
          <w:rFonts w:ascii="Times New Roman" w:eastAsia="Calibri" w:hAnsi="Times New Roman" w:cs="Times New Roman"/>
          <w:sz w:val="28"/>
          <w:szCs w:val="28"/>
        </w:rPr>
        <w:t>в 2022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E92">
        <w:rPr>
          <w:rFonts w:ascii="Times New Roman" w:eastAsia="Calibri" w:hAnsi="Times New Roman" w:cs="Times New Roman"/>
          <w:sz w:val="28"/>
          <w:szCs w:val="28"/>
        </w:rPr>
        <w:t>зарегистрировано 125 СТК (-16% в сравнении с прошлым годом)</w:t>
      </w:r>
      <w:r w:rsidR="00102E4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DFB">
        <w:rPr>
          <w:rFonts w:ascii="Times New Roman" w:eastAsia="Calibri" w:hAnsi="Times New Roman" w:cs="Times New Roman"/>
          <w:b/>
          <w:i/>
          <w:sz w:val="28"/>
          <w:szCs w:val="28"/>
        </w:rPr>
        <w:t>отмеч</w:t>
      </w:r>
      <w:r w:rsidR="00165DFB" w:rsidRPr="00165DFB">
        <w:rPr>
          <w:rFonts w:ascii="Times New Roman" w:eastAsia="Calibri" w:hAnsi="Times New Roman" w:cs="Times New Roman"/>
          <w:b/>
          <w:i/>
          <w:sz w:val="28"/>
          <w:szCs w:val="28"/>
        </w:rPr>
        <w:t>ено</w:t>
      </w:r>
      <w:r w:rsidRPr="00165D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минимальное количество СТК</w:t>
      </w:r>
      <w:r w:rsidR="00165DFB" w:rsidRPr="00165D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десять лет наблюдений</w:t>
      </w:r>
      <w:r w:rsidR="00165D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1F4F6F">
        <w:rPr>
          <w:rFonts w:ascii="Times New Roman" w:hAnsi="Times New Roman" w:cs="Times New Roman"/>
          <w:sz w:val="28"/>
          <w:szCs w:val="28"/>
        </w:rPr>
        <w:t>Р</w:t>
      </w:r>
      <w:r w:rsidR="00165DFB" w:rsidRPr="00165DFB">
        <w:rPr>
          <w:rFonts w:ascii="Times New Roman" w:hAnsi="Times New Roman" w:cs="Times New Roman"/>
          <w:sz w:val="28"/>
          <w:szCs w:val="28"/>
        </w:rPr>
        <w:t xml:space="preserve">оста количества СТК, </w:t>
      </w:r>
      <w:r w:rsidR="004C1C08">
        <w:rPr>
          <w:rFonts w:ascii="Times New Roman" w:hAnsi="Times New Roman" w:cs="Times New Roman"/>
          <w:sz w:val="28"/>
          <w:szCs w:val="28"/>
        </w:rPr>
        <w:t>прогнозируемого</w:t>
      </w:r>
      <w:r w:rsidR="00165DFB" w:rsidRPr="00165DFB">
        <w:rPr>
          <w:rFonts w:ascii="Times New Roman" w:hAnsi="Times New Roman" w:cs="Times New Roman"/>
          <w:sz w:val="28"/>
          <w:szCs w:val="28"/>
        </w:rPr>
        <w:t xml:space="preserve"> </w:t>
      </w:r>
      <w:r w:rsidR="004C1C08">
        <w:rPr>
          <w:rFonts w:ascii="Times New Roman" w:hAnsi="Times New Roman" w:cs="Times New Roman"/>
          <w:sz w:val="28"/>
          <w:szCs w:val="28"/>
        </w:rPr>
        <w:t>различными</w:t>
      </w:r>
      <w:r w:rsidR="00165DFB" w:rsidRPr="00165DFB">
        <w:rPr>
          <w:rFonts w:ascii="Times New Roman" w:hAnsi="Times New Roman" w:cs="Times New Roman"/>
          <w:sz w:val="28"/>
          <w:szCs w:val="28"/>
        </w:rPr>
        <w:t xml:space="preserve"> экспертами из-за влияния «западных санкций» и «падения» российской экономики, которы</w:t>
      </w:r>
      <w:r w:rsidR="004C1C08">
        <w:rPr>
          <w:rFonts w:ascii="Times New Roman" w:hAnsi="Times New Roman" w:cs="Times New Roman"/>
          <w:sz w:val="28"/>
          <w:szCs w:val="28"/>
        </w:rPr>
        <w:t>е</w:t>
      </w:r>
      <w:r w:rsidR="00165DFB" w:rsidRPr="00165DFB">
        <w:rPr>
          <w:rFonts w:ascii="Times New Roman" w:hAnsi="Times New Roman" w:cs="Times New Roman"/>
          <w:sz w:val="28"/>
          <w:szCs w:val="28"/>
        </w:rPr>
        <w:t xml:space="preserve"> </w:t>
      </w:r>
      <w:r w:rsidR="004C1C08">
        <w:rPr>
          <w:rFonts w:ascii="Times New Roman" w:hAnsi="Times New Roman" w:cs="Times New Roman"/>
          <w:sz w:val="28"/>
          <w:szCs w:val="28"/>
        </w:rPr>
        <w:t>могли</w:t>
      </w:r>
      <w:r w:rsidR="00165DFB" w:rsidRPr="00165DFB">
        <w:rPr>
          <w:rFonts w:ascii="Times New Roman" w:hAnsi="Times New Roman" w:cs="Times New Roman"/>
          <w:sz w:val="28"/>
          <w:szCs w:val="28"/>
        </w:rPr>
        <w:t xml:space="preserve"> вызвать проблемы с выплатами заработной платы, массовые сокращения и безработицу, не произошло. </w:t>
      </w:r>
    </w:p>
    <w:p w14:paraId="2360941D" w14:textId="6B6D5194" w:rsidR="00AB4E92" w:rsidRDefault="001F4F6F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Наибольшее </w:t>
      </w:r>
      <w:r w:rsidR="00165DFB" w:rsidRPr="00165DFB">
        <w:rPr>
          <w:rFonts w:ascii="Times New Roman" w:eastAsia="Calibri" w:hAnsi="Times New Roman" w:cs="Times New Roman"/>
          <w:sz w:val="28"/>
          <w:szCs w:val="28"/>
        </w:rPr>
        <w:t xml:space="preserve">количество СТК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="00165DFB" w:rsidRPr="00165DFB">
        <w:rPr>
          <w:rFonts w:ascii="Times New Roman" w:eastAsia="Calibri" w:hAnsi="Times New Roman" w:cs="Times New Roman"/>
          <w:sz w:val="28"/>
          <w:szCs w:val="28"/>
        </w:rPr>
        <w:t>зарегистрировано и развивалось в Приволжском – 28 (22% от общего количества СТК), Уральском – 25 (20%) и Центральном – 23 (18%) федеральных округах</w:t>
      </w:r>
      <w:r w:rsidR="00165D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FB" w:rsidRPr="00165DFB">
        <w:rPr>
          <w:rFonts w:ascii="Times New Roman" w:eastAsia="Calibri" w:hAnsi="Times New Roman" w:cs="Times New Roman"/>
          <w:sz w:val="28"/>
          <w:szCs w:val="28"/>
        </w:rPr>
        <w:t xml:space="preserve">СТК зафиксированы в 51 субъекте РФ (60% от всех субъектов РФ). </w:t>
      </w:r>
    </w:p>
    <w:p w14:paraId="38B6CAEF" w14:textId="6C655552" w:rsidR="00165DFB" w:rsidRDefault="00165DFB" w:rsidP="00165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FB">
        <w:rPr>
          <w:rFonts w:ascii="Times New Roman" w:eastAsia="Calibri" w:hAnsi="Times New Roman" w:cs="Times New Roman"/>
          <w:sz w:val="28"/>
          <w:szCs w:val="28"/>
        </w:rPr>
        <w:t>СТК зафиксированы в 30 отраслях экономики (2019 – 39 отраслей, 2020 год – 42 отрасли, 2021 год – 36 отраслей</w:t>
      </w:r>
      <w:r w:rsidR="001F4F6F">
        <w:rPr>
          <w:rFonts w:ascii="Times New Roman" w:eastAsia="Calibri" w:hAnsi="Times New Roman" w:cs="Times New Roman"/>
          <w:sz w:val="28"/>
          <w:szCs w:val="28"/>
        </w:rPr>
        <w:t>)</w:t>
      </w:r>
      <w:r w:rsidR="00102E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4F6F">
        <w:rPr>
          <w:rFonts w:ascii="Times New Roman" w:eastAsia="Calibri" w:hAnsi="Times New Roman" w:cs="Times New Roman"/>
          <w:sz w:val="28"/>
          <w:szCs w:val="28"/>
        </w:rPr>
        <w:t>В</w:t>
      </w:r>
      <w:r w:rsidR="004C1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условиях </w:t>
      </w:r>
      <w:r w:rsidR="004C1C08">
        <w:rPr>
          <w:rFonts w:ascii="Times New Roman" w:eastAsia="Calibri" w:hAnsi="Times New Roman" w:cs="Times New Roman"/>
          <w:sz w:val="28"/>
          <w:szCs w:val="28"/>
        </w:rPr>
        <w:t>возникших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 трудностей</w:t>
      </w:r>
      <w:r w:rsidR="00A21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DFB">
        <w:rPr>
          <w:rFonts w:ascii="Times New Roman" w:eastAsia="Calibri" w:hAnsi="Times New Roman" w:cs="Times New Roman"/>
          <w:b/>
          <w:i/>
          <w:sz w:val="28"/>
          <w:szCs w:val="28"/>
        </w:rPr>
        <w:t>роста количества СТК в стратегических и системообразующих отраслях не произошло.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 Низкий конфликтный потенциал сохранялся в </w:t>
      </w:r>
      <w:r w:rsidR="00A21E3C">
        <w:rPr>
          <w:rFonts w:ascii="Times New Roman" w:eastAsia="Calibri" w:hAnsi="Times New Roman" w:cs="Times New Roman"/>
          <w:sz w:val="28"/>
          <w:szCs w:val="28"/>
        </w:rPr>
        <w:t>ключевых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 отраслях экономики</w:t>
      </w:r>
      <w:r w:rsidR="00A21E3C">
        <w:rPr>
          <w:rFonts w:ascii="Times New Roman" w:eastAsia="Calibri" w:hAnsi="Times New Roman" w:cs="Times New Roman"/>
          <w:sz w:val="28"/>
          <w:szCs w:val="28"/>
        </w:rPr>
        <w:t>: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2F0" w:rsidRPr="00165DFB">
        <w:rPr>
          <w:rFonts w:ascii="Times New Roman" w:eastAsia="Calibri" w:hAnsi="Times New Roman" w:cs="Times New Roman"/>
          <w:sz w:val="28"/>
          <w:szCs w:val="28"/>
        </w:rPr>
        <w:t xml:space="preserve">Добывающая промышленность, </w:t>
      </w:r>
      <w:r w:rsidRPr="00165DFB">
        <w:rPr>
          <w:rFonts w:ascii="Times New Roman" w:eastAsia="Calibri" w:hAnsi="Times New Roman" w:cs="Times New Roman"/>
          <w:sz w:val="28"/>
          <w:szCs w:val="28"/>
        </w:rPr>
        <w:t>Металлургическое производство, Производство металлических изделий, Машиностроение, Сельское хозяйство, Электроэнергетика и др.</w:t>
      </w:r>
      <w:r w:rsidR="00B122F0">
        <w:rPr>
          <w:rFonts w:ascii="Times New Roman" w:eastAsia="Calibri" w:hAnsi="Times New Roman" w:cs="Times New Roman"/>
          <w:sz w:val="28"/>
          <w:szCs w:val="28"/>
        </w:rPr>
        <w:t xml:space="preserve"> (по классификатору ОКВЭД).</w:t>
      </w:r>
      <w:r w:rsidRPr="00165DFB">
        <w:t xml:space="preserve"> 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В отраслевом разрезе производственной и непроизводственной сфер экономической деятельности наиболее конфликтными секторами </w:t>
      </w:r>
      <w:r w:rsidR="00A21E3C">
        <w:rPr>
          <w:rFonts w:ascii="Times New Roman" w:eastAsia="Calibri" w:hAnsi="Times New Roman" w:cs="Times New Roman"/>
          <w:sz w:val="28"/>
          <w:szCs w:val="28"/>
        </w:rPr>
        <w:t>стали</w:t>
      </w:r>
      <w:r w:rsidRPr="00165DFB">
        <w:rPr>
          <w:rFonts w:ascii="Times New Roman" w:eastAsia="Calibri" w:hAnsi="Times New Roman" w:cs="Times New Roman"/>
          <w:sz w:val="28"/>
          <w:szCs w:val="28"/>
        </w:rPr>
        <w:t>: Здравоохранение (29 СТК, 23%), Обрабатывающие производства (28 СТК, 22%), Строительство (12 СТК, 10%), Деятельность сухопутного транспорта (12 СТК, 10%)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EDC9C5" w14:textId="40C2A355" w:rsidR="00102E4B" w:rsidRDefault="00165DFB" w:rsidP="00165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Основными причинами возникновения СТК </w:t>
      </w:r>
      <w:r w:rsidR="00A21E3C">
        <w:rPr>
          <w:rFonts w:ascii="Times New Roman" w:eastAsia="Calibri" w:hAnsi="Times New Roman" w:cs="Times New Roman"/>
          <w:sz w:val="28"/>
          <w:szCs w:val="28"/>
        </w:rPr>
        <w:t>были</w:t>
      </w:r>
      <w:r w:rsidRPr="00165DFB">
        <w:rPr>
          <w:rFonts w:ascii="Times New Roman" w:eastAsia="Calibri" w:hAnsi="Times New Roman" w:cs="Times New Roman"/>
          <w:sz w:val="28"/>
          <w:szCs w:val="28"/>
        </w:rPr>
        <w:t>: невыплаты (задержки с выплатами) заработных плат (38% от общего количества СТК)</w:t>
      </w:r>
      <w:r w:rsidR="00A21E3C">
        <w:rPr>
          <w:rFonts w:ascii="Times New Roman" w:eastAsia="Calibri" w:hAnsi="Times New Roman" w:cs="Times New Roman"/>
          <w:sz w:val="28"/>
          <w:szCs w:val="28"/>
        </w:rPr>
        <w:t>;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 сокращения </w:t>
      </w:r>
      <w:r w:rsidRPr="00165DFB">
        <w:rPr>
          <w:rFonts w:ascii="Times New Roman" w:eastAsia="Calibri" w:hAnsi="Times New Roman" w:cs="Times New Roman"/>
          <w:sz w:val="28"/>
          <w:szCs w:val="28"/>
        </w:rPr>
        <w:lastRenderedPageBreak/>
        <w:t>(увольнения) работников (29%)</w:t>
      </w:r>
      <w:r w:rsidR="00A21E3C">
        <w:rPr>
          <w:rFonts w:ascii="Times New Roman" w:eastAsia="Calibri" w:hAnsi="Times New Roman" w:cs="Times New Roman"/>
          <w:sz w:val="28"/>
          <w:szCs w:val="28"/>
        </w:rPr>
        <w:t>;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 нарушения условий и режимов труда (23%)</w:t>
      </w:r>
      <w:r w:rsidR="00A21E3C">
        <w:rPr>
          <w:rFonts w:ascii="Times New Roman" w:eastAsia="Calibri" w:hAnsi="Times New Roman" w:cs="Times New Roman"/>
          <w:sz w:val="28"/>
          <w:szCs w:val="28"/>
        </w:rPr>
        <w:t>;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 снижение уровня оплаты труда (22%)</w:t>
      </w:r>
      <w:r w:rsidR="00A21E3C">
        <w:rPr>
          <w:rFonts w:ascii="Times New Roman" w:eastAsia="Calibri" w:hAnsi="Times New Roman" w:cs="Times New Roman"/>
          <w:sz w:val="28"/>
          <w:szCs w:val="28"/>
        </w:rPr>
        <w:t>;</w:t>
      </w:r>
      <w:r w:rsidRPr="00165DFB">
        <w:rPr>
          <w:rFonts w:ascii="Times New Roman" w:eastAsia="Calibri" w:hAnsi="Times New Roman" w:cs="Times New Roman"/>
          <w:sz w:val="28"/>
          <w:szCs w:val="28"/>
        </w:rPr>
        <w:t xml:space="preserve"> невыплата надбавок (доплат, компенсаций) (21%). </w:t>
      </w:r>
    </w:p>
    <w:p w14:paraId="228A8EFA" w14:textId="470C4FF1" w:rsidR="002B1C07" w:rsidRDefault="00102E4B" w:rsidP="00165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B1C07" w:rsidRPr="002B1C07">
        <w:rPr>
          <w:rFonts w:ascii="Times New Roman" w:eastAsia="Calibri" w:hAnsi="Times New Roman" w:cs="Times New Roman"/>
          <w:sz w:val="28"/>
          <w:szCs w:val="28"/>
        </w:rPr>
        <w:t>аботники при активной поддержке профсоюзов для достижения своих целей в текущем году 10 раз угрожали начать забастовку и 24 раза объявляли состояние забастовки</w:t>
      </w:r>
      <w:r w:rsidR="00A21E3C">
        <w:rPr>
          <w:rFonts w:ascii="Times New Roman" w:eastAsia="Calibri" w:hAnsi="Times New Roman" w:cs="Times New Roman"/>
          <w:sz w:val="28"/>
          <w:szCs w:val="28"/>
        </w:rPr>
        <w:t xml:space="preserve">, потери от которых составили </w:t>
      </w:r>
      <w:r w:rsidR="0083504C">
        <w:rPr>
          <w:rFonts w:ascii="Times New Roman" w:eastAsia="Calibri" w:hAnsi="Times New Roman" w:cs="Times New Roman"/>
          <w:sz w:val="28"/>
          <w:szCs w:val="28"/>
        </w:rPr>
        <w:t>около 16200 рабочих дней, что почти в два раза меньше, чем в 2021 году</w:t>
      </w:r>
      <w:r w:rsidR="002B1C07" w:rsidRPr="002B1C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C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B1C07" w:rsidRPr="002B1C07">
        <w:rPr>
          <w:rFonts w:ascii="Times New Roman" w:eastAsia="Calibri" w:hAnsi="Times New Roman" w:cs="Times New Roman"/>
          <w:sz w:val="28"/>
          <w:szCs w:val="28"/>
        </w:rPr>
        <w:t xml:space="preserve">то же время по методике Росстата, в </w:t>
      </w:r>
      <w:r w:rsidR="0083504C">
        <w:rPr>
          <w:rFonts w:ascii="Times New Roman" w:eastAsia="Calibri" w:hAnsi="Times New Roman" w:cs="Times New Roman"/>
          <w:sz w:val="28"/>
          <w:szCs w:val="28"/>
        </w:rPr>
        <w:t>2022 г</w:t>
      </w:r>
      <w:r w:rsidR="002B1C07" w:rsidRPr="002B1C07">
        <w:rPr>
          <w:rFonts w:ascii="Times New Roman" w:eastAsia="Calibri" w:hAnsi="Times New Roman" w:cs="Times New Roman"/>
          <w:sz w:val="28"/>
          <w:szCs w:val="28"/>
        </w:rPr>
        <w:t>оду работодатели отчитались об одной забастовке с участием 197 человек (</w:t>
      </w:r>
      <w:hyperlink r:id="rId7" w:history="1">
        <w:r w:rsidR="002B1C07" w:rsidRPr="00236C14">
          <w:rPr>
            <w:rStyle w:val="a5"/>
            <w:rFonts w:ascii="Times New Roman" w:hAnsi="Times New Roman" w:cs="Times New Roman"/>
            <w:b/>
            <w:i/>
            <w:color w:val="002060"/>
            <w:sz w:val="28"/>
            <w:szCs w:val="28"/>
            <w:u w:val="none"/>
          </w:rPr>
          <w:t>www.rosstat.gov.ru</w:t>
        </w:r>
      </w:hyperlink>
      <w:r w:rsidR="002B1C07" w:rsidRPr="00236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C07" w:rsidRPr="002B1C07">
        <w:rPr>
          <w:rFonts w:ascii="Times New Roman" w:eastAsia="Calibri" w:hAnsi="Times New Roman" w:cs="Times New Roman"/>
          <w:sz w:val="28"/>
          <w:szCs w:val="28"/>
        </w:rPr>
        <w:t>- стр. 202).</w:t>
      </w:r>
    </w:p>
    <w:p w14:paraId="1168CE14" w14:textId="52F916F4" w:rsidR="002B1C07" w:rsidRDefault="002B1C07" w:rsidP="00165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07">
        <w:rPr>
          <w:rFonts w:ascii="Times New Roman" w:eastAsia="Calibri" w:hAnsi="Times New Roman" w:cs="Times New Roman"/>
          <w:sz w:val="28"/>
          <w:szCs w:val="28"/>
        </w:rPr>
        <w:t xml:space="preserve">К окончанию </w:t>
      </w:r>
      <w:r w:rsidR="00CC275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B1C07">
        <w:rPr>
          <w:rFonts w:ascii="Times New Roman" w:eastAsia="Calibri" w:hAnsi="Times New Roman" w:cs="Times New Roman"/>
          <w:sz w:val="28"/>
          <w:szCs w:val="28"/>
        </w:rPr>
        <w:t>завершились и урегулированы 124 СТК из 125 зарегистрированных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B1C07">
        <w:rPr>
          <w:rFonts w:ascii="Times New Roman" w:eastAsia="Calibri" w:hAnsi="Times New Roman" w:cs="Times New Roman"/>
          <w:sz w:val="28"/>
          <w:szCs w:val="28"/>
        </w:rPr>
        <w:t>38%</w:t>
      </w:r>
      <w:r w:rsidR="00CC2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C07">
        <w:rPr>
          <w:rFonts w:ascii="Times New Roman" w:eastAsia="Calibri" w:hAnsi="Times New Roman" w:cs="Times New Roman"/>
          <w:sz w:val="28"/>
          <w:szCs w:val="28"/>
        </w:rPr>
        <w:t>СТК завершились полным удовлетворением требований, выдвинутых работниками</w:t>
      </w:r>
      <w:r w:rsidR="00CC2757">
        <w:rPr>
          <w:rFonts w:ascii="Times New Roman" w:eastAsia="Calibri" w:hAnsi="Times New Roman" w:cs="Times New Roman"/>
          <w:sz w:val="28"/>
          <w:szCs w:val="28"/>
        </w:rPr>
        <w:t>;</w:t>
      </w:r>
      <w:r w:rsidRPr="002B1C07">
        <w:rPr>
          <w:rFonts w:ascii="Times New Roman" w:eastAsia="Calibri" w:hAnsi="Times New Roman" w:cs="Times New Roman"/>
          <w:sz w:val="28"/>
          <w:szCs w:val="28"/>
        </w:rPr>
        <w:t xml:space="preserve"> 38% СТК - частичным удовлетворением</w:t>
      </w:r>
      <w:r w:rsidR="00CC275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B1C07">
        <w:rPr>
          <w:rFonts w:ascii="Times New Roman" w:eastAsia="Calibri" w:hAnsi="Times New Roman" w:cs="Times New Roman"/>
          <w:sz w:val="28"/>
          <w:szCs w:val="28"/>
        </w:rPr>
        <w:t xml:space="preserve">в 24% СТК работникам не удалось достичь поставленных целей и защитить свои трудовые права. </w:t>
      </w:r>
    </w:p>
    <w:p w14:paraId="2F947B77" w14:textId="526E7E07" w:rsidR="00604F4F" w:rsidRDefault="00102E4B" w:rsidP="002B1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бюллетене </w:t>
      </w:r>
      <w:r w:rsidR="0083504C">
        <w:rPr>
          <w:rFonts w:ascii="Times New Roman" w:eastAsia="Calibri" w:hAnsi="Times New Roman" w:cs="Times New Roman"/>
          <w:sz w:val="28"/>
          <w:szCs w:val="28"/>
        </w:rPr>
        <w:t>приведён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прогноз развития </w:t>
      </w:r>
      <w:r w:rsidR="00604F4F">
        <w:rPr>
          <w:rFonts w:ascii="Times New Roman" w:eastAsia="Calibri" w:hAnsi="Times New Roman" w:cs="Times New Roman"/>
          <w:sz w:val="28"/>
          <w:szCs w:val="28"/>
        </w:rPr>
        <w:t>социально-трудовой обстановки в стране в первом полугодии 2023 года.</w:t>
      </w:r>
    </w:p>
    <w:p w14:paraId="76623E11" w14:textId="33DAE45F" w:rsidR="003D086B" w:rsidRDefault="003D086B" w:rsidP="00165DFB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Центром </w:t>
      </w:r>
      <w:r w:rsidR="0083504C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  <w:r w:rsidR="0083504C">
        <w:rPr>
          <w:rFonts w:ascii="Times New Roman" w:eastAsia="Calibri" w:hAnsi="Times New Roman" w:cs="Times New Roman"/>
          <w:sz w:val="28"/>
          <w:szCs w:val="28"/>
        </w:rPr>
        <w:t xml:space="preserve">обзор </w:t>
      </w:r>
      <w:r w:rsidRPr="003D086B">
        <w:rPr>
          <w:rFonts w:ascii="Times New Roman" w:eastAsia="Calibri" w:hAnsi="Times New Roman" w:cs="Times New Roman"/>
          <w:sz w:val="28"/>
          <w:szCs w:val="28"/>
        </w:rPr>
        <w:t>событий и конфликтов</w:t>
      </w:r>
      <w:r w:rsidR="00604F4F">
        <w:rPr>
          <w:rFonts w:ascii="Times New Roman" w:eastAsia="Calibri" w:hAnsi="Times New Roman" w:cs="Times New Roman"/>
          <w:sz w:val="28"/>
          <w:szCs w:val="28"/>
        </w:rPr>
        <w:t xml:space="preserve"> в 2022 году</w:t>
      </w:r>
      <w:r w:rsidRPr="003D086B">
        <w:rPr>
          <w:rFonts w:ascii="Times New Roman" w:eastAsia="Calibri" w:hAnsi="Times New Roman" w:cs="Times New Roman"/>
          <w:sz w:val="28"/>
          <w:szCs w:val="28"/>
        </w:rPr>
        <w:t>, которые напрямую не лежат в системе «работник-работодатель», но относятся к другим формам занятости и трудовых отношений, в частности в среде «самозанятых»</w:t>
      </w:r>
      <w:r w:rsidR="00604F4F">
        <w:rPr>
          <w:rFonts w:ascii="Times New Roman" w:eastAsia="Calibri" w:hAnsi="Times New Roman" w:cs="Times New Roman"/>
          <w:sz w:val="28"/>
          <w:szCs w:val="28"/>
        </w:rPr>
        <w:t>.</w:t>
      </w:r>
      <w:r w:rsidRPr="003D086B">
        <w:t xml:space="preserve"> </w:t>
      </w:r>
    </w:p>
    <w:p w14:paraId="6151B792" w14:textId="25195685" w:rsidR="003D086B" w:rsidRDefault="003D086B" w:rsidP="00165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D086B">
        <w:rPr>
          <w:rFonts w:ascii="Times New Roman" w:eastAsia="Calibri" w:hAnsi="Times New Roman" w:cs="Times New Roman"/>
          <w:sz w:val="28"/>
          <w:szCs w:val="28"/>
        </w:rPr>
        <w:t xml:space="preserve">оличество зарегистрированных самозанятых работников, по данным ФНС, увеличилось </w:t>
      </w:r>
      <w:r w:rsidR="0083504C">
        <w:rPr>
          <w:rFonts w:ascii="Times New Roman" w:eastAsia="Calibri" w:hAnsi="Times New Roman" w:cs="Times New Roman"/>
          <w:sz w:val="28"/>
          <w:szCs w:val="28"/>
        </w:rPr>
        <w:t xml:space="preserve">за год </w:t>
      </w:r>
      <w:r w:rsidRPr="003D086B">
        <w:rPr>
          <w:rFonts w:ascii="Times New Roman" w:eastAsia="Calibri" w:hAnsi="Times New Roman" w:cs="Times New Roman"/>
          <w:sz w:val="28"/>
          <w:szCs w:val="28"/>
        </w:rPr>
        <w:t>с 4 до 6,5 млн.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Pr="003D086B">
        <w:rPr>
          <w:rFonts w:ascii="Times New Roman" w:eastAsia="Calibri" w:hAnsi="Times New Roman" w:cs="Times New Roman"/>
          <w:sz w:val="28"/>
          <w:szCs w:val="28"/>
        </w:rPr>
        <w:t xml:space="preserve">инамика </w:t>
      </w:r>
      <w:r>
        <w:rPr>
          <w:rFonts w:ascii="Times New Roman" w:eastAsia="Calibri" w:hAnsi="Times New Roman" w:cs="Times New Roman"/>
          <w:sz w:val="28"/>
          <w:szCs w:val="28"/>
        </w:rPr>
        <w:t>прироста о</w:t>
      </w:r>
      <w:r w:rsidRPr="003D086B">
        <w:rPr>
          <w:rFonts w:ascii="Times New Roman" w:eastAsia="Calibri" w:hAnsi="Times New Roman" w:cs="Times New Roman"/>
          <w:sz w:val="28"/>
          <w:szCs w:val="28"/>
        </w:rPr>
        <w:t>коло +3% в месяц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D086B">
        <w:rPr>
          <w:rFonts w:ascii="Times New Roman" w:eastAsia="Calibri" w:hAnsi="Times New Roman" w:cs="Times New Roman"/>
          <w:sz w:val="28"/>
          <w:szCs w:val="28"/>
        </w:rPr>
        <w:t>.</w:t>
      </w:r>
      <w:r w:rsidRPr="003D086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D0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F4F">
        <w:rPr>
          <w:rFonts w:ascii="Times New Roman" w:eastAsia="Calibri" w:hAnsi="Times New Roman" w:cs="Times New Roman"/>
          <w:sz w:val="28"/>
          <w:szCs w:val="28"/>
        </w:rPr>
        <w:t xml:space="preserve">истекшем году в </w:t>
      </w:r>
      <w:r w:rsidRPr="003D086B">
        <w:rPr>
          <w:rFonts w:ascii="Times New Roman" w:eastAsia="Calibri" w:hAnsi="Times New Roman" w:cs="Times New Roman"/>
          <w:sz w:val="28"/>
          <w:szCs w:val="28"/>
        </w:rPr>
        <w:t xml:space="preserve">среде самозанятых зарегистрировано 43 конфликта. Наибольшее количество акций протеста проводили водители такси и курьеры по доставке еды. </w:t>
      </w:r>
      <w:r w:rsidR="0083504C">
        <w:rPr>
          <w:rFonts w:ascii="Times New Roman" w:eastAsia="Calibri" w:hAnsi="Times New Roman" w:cs="Times New Roman"/>
          <w:sz w:val="28"/>
          <w:szCs w:val="28"/>
        </w:rPr>
        <w:t xml:space="preserve">В обзоре приведён углублённый анализ протестных действий самозанятых и </w:t>
      </w:r>
      <w:r w:rsidR="00B122F0">
        <w:rPr>
          <w:rFonts w:ascii="Times New Roman" w:eastAsia="Calibri" w:hAnsi="Times New Roman" w:cs="Times New Roman"/>
          <w:sz w:val="28"/>
          <w:szCs w:val="28"/>
        </w:rPr>
        <w:t xml:space="preserve">породивших их </w:t>
      </w:r>
      <w:r w:rsidR="0083504C">
        <w:rPr>
          <w:rFonts w:ascii="Times New Roman" w:eastAsia="Calibri" w:hAnsi="Times New Roman" w:cs="Times New Roman"/>
          <w:sz w:val="28"/>
          <w:szCs w:val="28"/>
        </w:rPr>
        <w:t xml:space="preserve">причин. </w:t>
      </w:r>
    </w:p>
    <w:p w14:paraId="191DDC84" w14:textId="6BB6DF0D" w:rsidR="00A13984" w:rsidRDefault="00A13984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16CFE">
        <w:rPr>
          <w:rFonts w:ascii="Times New Roman" w:eastAsia="Calibri" w:hAnsi="Times New Roman" w:cs="Times New Roman"/>
          <w:sz w:val="28"/>
          <w:szCs w:val="28"/>
        </w:rPr>
        <w:t>одробн</w:t>
      </w:r>
      <w:r w:rsidR="0014207C">
        <w:rPr>
          <w:rFonts w:ascii="Times New Roman" w:eastAsia="Calibri" w:hAnsi="Times New Roman" w:cs="Times New Roman"/>
          <w:sz w:val="28"/>
          <w:szCs w:val="28"/>
        </w:rPr>
        <w:t>ые сведения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516CFE">
        <w:rPr>
          <w:rFonts w:ascii="Times New Roman" w:eastAsia="Calibri" w:hAnsi="Times New Roman" w:cs="Times New Roman"/>
          <w:sz w:val="28"/>
          <w:szCs w:val="28"/>
        </w:rPr>
        <w:t>результата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516CFE">
        <w:rPr>
          <w:rFonts w:ascii="Times New Roman" w:eastAsia="Calibri" w:hAnsi="Times New Roman" w:cs="Times New Roman"/>
          <w:sz w:val="28"/>
          <w:szCs w:val="28"/>
        </w:rPr>
        <w:t xml:space="preserve"> исследований Центра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4C">
        <w:rPr>
          <w:rFonts w:ascii="Times New Roman" w:eastAsia="Calibri" w:hAnsi="Times New Roman" w:cs="Times New Roman"/>
          <w:sz w:val="28"/>
          <w:szCs w:val="28"/>
        </w:rPr>
        <w:t xml:space="preserve">в полном объёме </w:t>
      </w:r>
      <w:r>
        <w:rPr>
          <w:rFonts w:ascii="Times New Roman" w:eastAsia="Calibri" w:hAnsi="Times New Roman" w:cs="Times New Roman"/>
          <w:sz w:val="28"/>
          <w:szCs w:val="28"/>
        </w:rPr>
        <w:t>доступн</w:t>
      </w:r>
      <w:r w:rsidR="0014207C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партнерам и заинтересованным пользователям </w:t>
      </w:r>
      <w:r w:rsidR="0083504C">
        <w:rPr>
          <w:rFonts w:ascii="Times New Roman" w:eastAsia="Calibri" w:hAnsi="Times New Roman" w:cs="Times New Roman"/>
          <w:sz w:val="28"/>
          <w:szCs w:val="28"/>
        </w:rPr>
        <w:t>ресурса проекта</w:t>
      </w:r>
      <w:r w:rsidR="001F4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B122F0" w:rsidRPr="00236C14">
          <w:rPr>
            <w:rStyle w:val="a5"/>
            <w:rFonts w:ascii="Times New Roman" w:eastAsia="Calibri" w:hAnsi="Times New Roman" w:cs="Times New Roman"/>
            <w:b/>
            <w:i/>
            <w:color w:val="002060"/>
            <w:sz w:val="28"/>
            <w:szCs w:val="28"/>
            <w:u w:val="none"/>
          </w:rPr>
          <w:t>http://industrialconflicts.ru</w:t>
        </w:r>
      </w:hyperlink>
      <w:r w:rsidR="00B122F0" w:rsidRPr="00236C14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.</w:t>
      </w:r>
      <w:r w:rsidR="00B122F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перативная</w:t>
      </w:r>
      <w:r w:rsidR="0014207C">
        <w:rPr>
          <w:rFonts w:ascii="Times New Roman" w:eastAsia="Calibri" w:hAnsi="Times New Roman" w:cs="Times New Roman"/>
          <w:sz w:val="28"/>
          <w:szCs w:val="28"/>
        </w:rPr>
        <w:t xml:space="preserve"> информация о развивающихся СТК с оценкой социально-трудовой обстановки в стране доступна в еженедельных бюллетенях, которые рассылаются безвозмездно зарегистрировавшимся в разделе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14207C" w:rsidRPr="0014207C">
          <w:rPr>
            <w:rStyle w:val="a5"/>
            <w:rFonts w:ascii="Times New Roman" w:eastAsia="Calibri" w:hAnsi="Times New Roman" w:cs="Times New Roman"/>
            <w:b/>
            <w:i/>
            <w:color w:val="002060"/>
            <w:sz w:val="28"/>
            <w:szCs w:val="28"/>
            <w:u w:val="none"/>
          </w:rPr>
          <w:t>http://industrialconflicts.ru/register/</w:t>
        </w:r>
      </w:hyperlink>
      <w:r w:rsidR="001420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87DBEC" w14:textId="77777777" w:rsidR="00A13984" w:rsidRDefault="00A13984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F778C" w14:textId="670D67E8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E6993F" w14:textId="77777777" w:rsidR="00516CFE" w:rsidRDefault="00516CFE" w:rsidP="00516CF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Центр мониторинга и анализа </w:t>
      </w:r>
    </w:p>
    <w:p w14:paraId="359210BB" w14:textId="77777777" w:rsidR="000E1DE8" w:rsidRPr="001D19FE" w:rsidRDefault="00516CFE" w:rsidP="00516CF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социально-трудовых конфликтов СПбГУП</w:t>
      </w:r>
    </w:p>
    <w:p w14:paraId="3F989FBD" w14:textId="77777777" w:rsidR="001227FD" w:rsidRDefault="001227FD" w:rsidP="00516CFE"/>
    <w:sectPr w:rsidR="001227FD" w:rsidSect="007E2D6D">
      <w:footerReference w:type="first" r:id="rId10"/>
      <w:pgSz w:w="11906" w:h="16838"/>
      <w:pgMar w:top="678" w:right="707" w:bottom="1134" w:left="142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0BBD" w14:textId="77777777" w:rsidR="00B846F5" w:rsidRDefault="00B846F5">
      <w:pPr>
        <w:spacing w:after="0" w:line="240" w:lineRule="auto"/>
      </w:pPr>
      <w:r>
        <w:separator/>
      </w:r>
    </w:p>
  </w:endnote>
  <w:endnote w:type="continuationSeparator" w:id="0">
    <w:p w14:paraId="1F958FDD" w14:textId="77777777" w:rsidR="00B846F5" w:rsidRDefault="00B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CA9E" w14:textId="77777777" w:rsidR="00642883" w:rsidRDefault="00236C14">
    <w:pPr>
      <w:pStyle w:val="a3"/>
    </w:pPr>
  </w:p>
  <w:p w14:paraId="03BFEDBD" w14:textId="77777777" w:rsidR="00642883" w:rsidRDefault="00516CF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E3E09" wp14:editId="72AE9E82">
              <wp:simplePos x="0" y="0"/>
              <wp:positionH relativeFrom="column">
                <wp:posOffset>3535680</wp:posOffset>
              </wp:positionH>
              <wp:positionV relativeFrom="paragraph">
                <wp:posOffset>212421</wp:posOffset>
              </wp:positionV>
              <wp:extent cx="6372225" cy="323850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3C6C1" w14:textId="77777777" w:rsidR="00642883" w:rsidRPr="00FA5A04" w:rsidRDefault="00516CFE" w:rsidP="00741D39">
                          <w:pP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9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4E3E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78.4pt;margin-top:16.75pt;width:50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" filled="f" stroked="f" strokeweight=".5pt">
              <v:textbox>
                <w:txbxContent>
                  <w:p w14:paraId="3003C6C1" w14:textId="77777777" w:rsidR="00642883" w:rsidRPr="00FA5A04" w:rsidRDefault="00516CFE" w:rsidP="00741D39">
                    <w:pP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9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год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EC72" w14:textId="77777777" w:rsidR="00B846F5" w:rsidRDefault="00B846F5">
      <w:pPr>
        <w:spacing w:after="0" w:line="240" w:lineRule="auto"/>
      </w:pPr>
      <w:r>
        <w:separator/>
      </w:r>
    </w:p>
  </w:footnote>
  <w:footnote w:type="continuationSeparator" w:id="0">
    <w:p w14:paraId="2C05258D" w14:textId="77777777" w:rsidR="00B846F5" w:rsidRDefault="00B8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A9"/>
    <w:rsid w:val="000E1DE8"/>
    <w:rsid w:val="00102E4B"/>
    <w:rsid w:val="001227FD"/>
    <w:rsid w:val="00135493"/>
    <w:rsid w:val="0014207C"/>
    <w:rsid w:val="001463A9"/>
    <w:rsid w:val="00165DFB"/>
    <w:rsid w:val="0019181A"/>
    <w:rsid w:val="001C41B6"/>
    <w:rsid w:val="001F4F6F"/>
    <w:rsid w:val="00210CFF"/>
    <w:rsid w:val="00236C14"/>
    <w:rsid w:val="002B1C07"/>
    <w:rsid w:val="00381A27"/>
    <w:rsid w:val="00393E57"/>
    <w:rsid w:val="003D086B"/>
    <w:rsid w:val="003D528E"/>
    <w:rsid w:val="00487A98"/>
    <w:rsid w:val="004C1C08"/>
    <w:rsid w:val="00510443"/>
    <w:rsid w:val="00516CFE"/>
    <w:rsid w:val="00547387"/>
    <w:rsid w:val="005A4E91"/>
    <w:rsid w:val="005F710E"/>
    <w:rsid w:val="00604F4F"/>
    <w:rsid w:val="00763003"/>
    <w:rsid w:val="0083504C"/>
    <w:rsid w:val="00944634"/>
    <w:rsid w:val="009474A4"/>
    <w:rsid w:val="00A13984"/>
    <w:rsid w:val="00A21E3C"/>
    <w:rsid w:val="00A52C16"/>
    <w:rsid w:val="00A66ECE"/>
    <w:rsid w:val="00AB4E92"/>
    <w:rsid w:val="00B122F0"/>
    <w:rsid w:val="00B846F5"/>
    <w:rsid w:val="00C42B34"/>
    <w:rsid w:val="00C60C8B"/>
    <w:rsid w:val="00CC2757"/>
    <w:rsid w:val="00D6581E"/>
    <w:rsid w:val="00E53FC5"/>
    <w:rsid w:val="00E972CD"/>
    <w:rsid w:val="00EA32C2"/>
    <w:rsid w:val="00ED07B6"/>
    <w:rsid w:val="00F71FA6"/>
    <w:rsid w:val="00F93B2C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6C57"/>
  <w15:chartTrackingRefBased/>
  <w15:docId w15:val="{F225BA51-59B1-48D6-8EAB-AB79249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1DE8"/>
  </w:style>
  <w:style w:type="character" w:styleId="a5">
    <w:name w:val="Hyperlink"/>
    <w:basedOn w:val="a0"/>
    <w:uiPriority w:val="99"/>
    <w:unhideWhenUsed/>
    <w:rsid w:val="009446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ialconflic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storage/mediabank/osn-11-202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ustrialconflict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dustrialconflicts.ru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Довганенко Александр Анатольевич</dc:creator>
  <cp:keywords/>
  <dc:description/>
  <cp:lastModifiedBy>Довганенко Александр Анатольевич</cp:lastModifiedBy>
  <cp:revision>3</cp:revision>
  <dcterms:created xsi:type="dcterms:W3CDTF">2023-01-26T09:40:00Z</dcterms:created>
  <dcterms:modified xsi:type="dcterms:W3CDTF">2023-01-26T09:47:00Z</dcterms:modified>
</cp:coreProperties>
</file>